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3A" w:rsidRPr="00433E3A" w:rsidRDefault="00433E3A" w:rsidP="00433E3A">
      <w:pPr>
        <w:ind w:left="6520" w:firstLine="5"/>
      </w:pPr>
      <w:bookmarkStart w:id="0" w:name="_GoBack"/>
      <w:bookmarkEnd w:id="0"/>
      <w:r>
        <w:t>MEDDELANDE</w:t>
      </w:r>
      <w:r>
        <w:br/>
        <w:t>Helsingfors 18.5.2015</w:t>
      </w:r>
      <w:r>
        <w:br/>
        <w:t>Får publiceras</w:t>
      </w:r>
    </w:p>
    <w:p w:rsidR="0076214E" w:rsidRPr="00DF707B" w:rsidRDefault="00984C56">
      <w:pPr>
        <w:rPr>
          <w:b/>
          <w:sz w:val="24"/>
          <w:szCs w:val="24"/>
        </w:rPr>
      </w:pPr>
      <w:r w:rsidRPr="00DF707B">
        <w:rPr>
          <w:b/>
          <w:sz w:val="24"/>
        </w:rPr>
        <w:t>Den nya Tillgänglighetsportföljen öppnar dörrar till åtkomliga e-tjänster</w:t>
      </w:r>
    </w:p>
    <w:p w:rsidR="008B2CCA" w:rsidRDefault="0076214E">
      <w:r>
        <w:t>Tillgänglighet och åtkomlighet är frågor om jämlikhet och mänskliga rättigheter och</w:t>
      </w:r>
      <w:r w:rsidR="00DF707B">
        <w:t xml:space="preserve"> de gäller alla människor, men </w:t>
      </w:r>
      <w:r>
        <w:t>i synnerhet dem som har läshinder. Den nya Tillgänglighetsportföljen ger praktiska r</w:t>
      </w:r>
      <w:r w:rsidR="00E40FE1">
        <w:t>åd för att planera och producera</w:t>
      </w:r>
      <w:r>
        <w:t xml:space="preserve"> material eller nätsidor som är tillgängliga, åtkomliga och användarvänliga. Portföljen har utarbetats av Celia-biblioteket och även experter från andra branscher har deltagit i arbetet. Tillgänglighetsportföljen är en underportfölj till den offentliga förvaltningens standardportfölj.</w:t>
      </w:r>
    </w:p>
    <w:p w:rsidR="00DC76D3" w:rsidRDefault="00DC76D3">
      <w:r>
        <w:t>Den 21 maj firas den internationella dagen för ökad medvetenhet om tillgänglighet (Global Accessibility Awareness Day). Tillgänglighetsportföljen visar hur man med små åtgärder kan genomföra tillgänglighet och åtkomlighet, bara dessa beaktas redan vid planeringen av e-tjänsten. Jämlikhet inom kommunikation är nutid och hållbar utveckling också i Finland.</w:t>
      </w:r>
    </w:p>
    <w:p w:rsidR="00C33412" w:rsidRDefault="00C33412">
      <w:r>
        <w:rPr>
          <w:i/>
        </w:rPr>
        <w:t xml:space="preserve">Med tillgänglighet avses att alla människor ska kunna använda en produkt eller tjänst oavsett individens ålder, handikapp eller annan begränsning. En tillgänglig produkt eller tjänst anpassar sig till </w:t>
      </w:r>
      <w:r>
        <w:rPr>
          <w:i/>
        </w:rPr>
        <w:br/>
        <w:t xml:space="preserve">klientens individuella behov. Målet med tillgängligheten är att underlätta och möjliggöra för olika människor jämlikhet i vardagen, så att alla medborgare har möjligheter till arbete, studier, fritidsintressen och delaktighet. </w:t>
      </w:r>
      <w:r>
        <w:t>(SADe-programmet enligt verksamhetsmodellen för tillgänglighet)</w:t>
      </w:r>
    </w:p>
    <w:p w:rsidR="00651D77" w:rsidRPr="00651D77" w:rsidRDefault="00651D77" w:rsidP="00651D77">
      <w:pPr>
        <w:rPr>
          <w:rFonts w:cs="Arial"/>
        </w:rPr>
      </w:pPr>
      <w:r>
        <w:rPr>
          <w:color w:val="000000"/>
        </w:rPr>
        <w:t>Orsaken till läshindret kan vara försvagad syn, synskada, läs- och skrivsvårigheter, inlärningssvårigheter, specifik språkstörning, utvecklingsstörning, cp-skada, MS, muskelsjukdom, afasi, koncentrations- eller minnessvårigheter, psykiska problem, försämrad muskelkondition, reumatism, Parkinsons sjukdom eller till exempel konvalescens.</w:t>
      </w:r>
    </w:p>
    <w:p w:rsidR="00E57279" w:rsidRDefault="007063BF">
      <w:r>
        <w:br/>
        <w:t xml:space="preserve">Ytterligare information: Projektchef för tillgänglig publicering Kirsi Ylänne, Celia-biblioteket tfn 040 186 6024, </w:t>
      </w:r>
      <w:hyperlink r:id="rId5">
        <w:r>
          <w:rPr>
            <w:rStyle w:val="Hyperlinkki"/>
          </w:rPr>
          <w:t>kirsi.ylanne@celia.fi</w:t>
        </w:r>
      </w:hyperlink>
      <w:r>
        <w:t xml:space="preserve">. </w:t>
      </w:r>
      <w:r>
        <w:br/>
      </w:r>
      <w:r>
        <w:br/>
        <w:t xml:space="preserve">Länk till Tillgänglighetsportföljen </w:t>
      </w:r>
      <w:hyperlink r:id="rId6">
        <w:r>
          <w:rPr>
            <w:rStyle w:val="Hyperlinkki"/>
          </w:rPr>
          <w:t>http://www.celia.fi/celia-asiantuntijana/esteettomyyssalkku/</w:t>
        </w:r>
      </w:hyperlink>
    </w:p>
    <w:p w:rsidR="00C61669" w:rsidRDefault="00C61669"/>
    <w:p w:rsidR="007629B2" w:rsidRPr="00433E3A" w:rsidRDefault="007629B2">
      <w:pPr>
        <w:rPr>
          <w:b/>
        </w:rPr>
      </w:pPr>
    </w:p>
    <w:sectPr w:rsidR="007629B2" w:rsidRPr="00433E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32"/>
    <w:rsid w:val="0001047B"/>
    <w:rsid w:val="0006449C"/>
    <w:rsid w:val="001001C2"/>
    <w:rsid w:val="00135421"/>
    <w:rsid w:val="0013776C"/>
    <w:rsid w:val="00157627"/>
    <w:rsid w:val="00157DCE"/>
    <w:rsid w:val="001C5891"/>
    <w:rsid w:val="0020070E"/>
    <w:rsid w:val="0021148C"/>
    <w:rsid w:val="00225E71"/>
    <w:rsid w:val="0026071C"/>
    <w:rsid w:val="00340C4C"/>
    <w:rsid w:val="00357CD1"/>
    <w:rsid w:val="0041646C"/>
    <w:rsid w:val="00433E3A"/>
    <w:rsid w:val="00514DF8"/>
    <w:rsid w:val="005C196B"/>
    <w:rsid w:val="005E526C"/>
    <w:rsid w:val="005F1BAF"/>
    <w:rsid w:val="00651D77"/>
    <w:rsid w:val="007063BF"/>
    <w:rsid w:val="00741B17"/>
    <w:rsid w:val="0076214E"/>
    <w:rsid w:val="007629B2"/>
    <w:rsid w:val="007673B5"/>
    <w:rsid w:val="007C2A91"/>
    <w:rsid w:val="007E1ED3"/>
    <w:rsid w:val="008B2CCA"/>
    <w:rsid w:val="008D0C1C"/>
    <w:rsid w:val="00984C56"/>
    <w:rsid w:val="0099595E"/>
    <w:rsid w:val="00A00DEF"/>
    <w:rsid w:val="00A27D57"/>
    <w:rsid w:val="00A340D9"/>
    <w:rsid w:val="00A82CA1"/>
    <w:rsid w:val="00C01058"/>
    <w:rsid w:val="00C33412"/>
    <w:rsid w:val="00C61669"/>
    <w:rsid w:val="00D77F96"/>
    <w:rsid w:val="00DC76D3"/>
    <w:rsid w:val="00DF707B"/>
    <w:rsid w:val="00E40FE1"/>
    <w:rsid w:val="00E57279"/>
    <w:rsid w:val="00EC3EBD"/>
    <w:rsid w:val="00F42F32"/>
    <w:rsid w:val="00FD10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7279"/>
    <w:rPr>
      <w:color w:val="0000FF" w:themeColor="hyperlink"/>
      <w:u w:val="single"/>
    </w:rPr>
  </w:style>
  <w:style w:type="character" w:styleId="AvattuHyperlinkki">
    <w:name w:val="FollowedHyperlink"/>
    <w:basedOn w:val="Kappaleenoletusfontti"/>
    <w:uiPriority w:val="99"/>
    <w:semiHidden/>
    <w:unhideWhenUsed/>
    <w:rsid w:val="00C61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7279"/>
    <w:rPr>
      <w:color w:val="0000FF" w:themeColor="hyperlink"/>
      <w:u w:val="single"/>
    </w:rPr>
  </w:style>
  <w:style w:type="character" w:styleId="AvattuHyperlinkki">
    <w:name w:val="FollowedHyperlink"/>
    <w:basedOn w:val="Kappaleenoletusfontti"/>
    <w:uiPriority w:val="99"/>
    <w:semiHidden/>
    <w:unhideWhenUsed/>
    <w:rsid w:val="00C61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lia.fi/celia-asiantuntijana/esteettomyyssalkku/" TargetMode="External"/><Relationship Id="rId5" Type="http://schemas.openxmlformats.org/officeDocument/2006/relationships/hyperlink" Target="mailto:kirsi.ylanne@celi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1953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Rautelin (Celia)</dc:creator>
  <cp:lastModifiedBy>Dana Rautelin (Celia)</cp:lastModifiedBy>
  <cp:revision>5</cp:revision>
  <cp:lastPrinted>2015-05-05T11:34:00Z</cp:lastPrinted>
  <dcterms:created xsi:type="dcterms:W3CDTF">2015-05-07T09:46:00Z</dcterms:created>
  <dcterms:modified xsi:type="dcterms:W3CDTF">2015-05-18T06:37:00Z</dcterms:modified>
</cp:coreProperties>
</file>