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E3A" w:rsidRPr="00433E3A" w:rsidRDefault="00433E3A" w:rsidP="00433E3A">
      <w:pPr>
        <w:ind w:left="6520" w:firstLine="5"/>
      </w:pPr>
      <w:r w:rsidRPr="00433E3A">
        <w:t>TIEDOTE</w:t>
      </w:r>
      <w:r w:rsidRPr="00433E3A">
        <w:br/>
        <w:t>Helsingissä 18.5.2015</w:t>
      </w:r>
      <w:bookmarkStart w:id="0" w:name="_GoBack"/>
      <w:bookmarkEnd w:id="0"/>
      <w:r w:rsidRPr="00433E3A">
        <w:br/>
        <w:t>Vapaa julkaistavaksi</w:t>
      </w:r>
    </w:p>
    <w:p w:rsidR="0076214E" w:rsidRPr="006B6FFB" w:rsidRDefault="00984C56">
      <w:pPr>
        <w:rPr>
          <w:b/>
          <w:sz w:val="24"/>
          <w:szCs w:val="24"/>
        </w:rPr>
      </w:pPr>
      <w:r w:rsidRPr="006B6FFB">
        <w:rPr>
          <w:b/>
          <w:sz w:val="24"/>
          <w:szCs w:val="24"/>
        </w:rPr>
        <w:t>U</w:t>
      </w:r>
      <w:r w:rsidR="00EC3EBD" w:rsidRPr="006B6FFB">
        <w:rPr>
          <w:b/>
          <w:sz w:val="24"/>
          <w:szCs w:val="24"/>
        </w:rPr>
        <w:t xml:space="preserve">usi </w:t>
      </w:r>
      <w:r w:rsidR="0076214E" w:rsidRPr="006B6FFB">
        <w:rPr>
          <w:b/>
          <w:sz w:val="24"/>
          <w:szCs w:val="24"/>
        </w:rPr>
        <w:t>E</w:t>
      </w:r>
      <w:r w:rsidR="00514DF8" w:rsidRPr="006B6FFB">
        <w:rPr>
          <w:b/>
          <w:sz w:val="24"/>
          <w:szCs w:val="24"/>
        </w:rPr>
        <w:t>steett</w:t>
      </w:r>
      <w:r w:rsidR="0076214E" w:rsidRPr="006B6FFB">
        <w:rPr>
          <w:b/>
          <w:sz w:val="24"/>
          <w:szCs w:val="24"/>
        </w:rPr>
        <w:t xml:space="preserve">ömyyssalkku avaa ovia saavutettaviin </w:t>
      </w:r>
      <w:r w:rsidR="00357CD1" w:rsidRPr="006B6FFB">
        <w:rPr>
          <w:b/>
          <w:sz w:val="24"/>
          <w:szCs w:val="24"/>
        </w:rPr>
        <w:t xml:space="preserve">sähköisiin </w:t>
      </w:r>
      <w:r w:rsidR="0076214E" w:rsidRPr="006B6FFB">
        <w:rPr>
          <w:b/>
          <w:sz w:val="24"/>
          <w:szCs w:val="24"/>
        </w:rPr>
        <w:t>palveluihin</w:t>
      </w:r>
    </w:p>
    <w:p w:rsidR="008B2CCA" w:rsidRDefault="0076214E">
      <w:r w:rsidRPr="0076214E">
        <w:t>Esteettömyys ja saavutettavuus ovat yhdenvertaisuus- ja ihmisoikeusasioita</w:t>
      </w:r>
      <w:r>
        <w:t xml:space="preserve">, jotka koskevat kaikkia ihmisiä, mutta erityisesti lukemisesteisiä. </w:t>
      </w:r>
      <w:r w:rsidR="008D0C1C">
        <w:t>Tuore E</w:t>
      </w:r>
      <w:r w:rsidR="00A27D57">
        <w:t>steettömyys</w:t>
      </w:r>
      <w:r w:rsidR="0041646C">
        <w:t xml:space="preserve">salkku antaa käytännön ohjeita esteettömän, saavutettavan ja käytettävän materiaalin tai verkkosivuston suunnitteluun ja toteuttamiseen. </w:t>
      </w:r>
      <w:r w:rsidR="00135421">
        <w:t>S</w:t>
      </w:r>
      <w:r w:rsidR="00A82CA1">
        <w:t>alkun on laatinut Celia-kirjasto</w:t>
      </w:r>
      <w:r w:rsidR="005C196B">
        <w:t xml:space="preserve"> ja t</w:t>
      </w:r>
      <w:r w:rsidR="00A82CA1">
        <w:t xml:space="preserve">yöhön on osallistunut </w:t>
      </w:r>
      <w:r w:rsidR="00A340D9">
        <w:t xml:space="preserve">myös </w:t>
      </w:r>
      <w:r w:rsidR="00A82CA1">
        <w:t>muita alan asiantuntij</w:t>
      </w:r>
      <w:r w:rsidR="00A340D9">
        <w:t>oita</w:t>
      </w:r>
      <w:r w:rsidR="00A82CA1">
        <w:t>.</w:t>
      </w:r>
      <w:r w:rsidR="00FD106A">
        <w:t xml:space="preserve"> Esteettömyyssalkku on julkishallinnon standardisalkun alisalkku.</w:t>
      </w:r>
    </w:p>
    <w:p w:rsidR="00DC76D3" w:rsidRDefault="00DC76D3">
      <w:r>
        <w:t>Toukokuun 21. päivänä vietetään</w:t>
      </w:r>
      <w:r w:rsidR="001C5891">
        <w:t xml:space="preserve"> kansainvälistä saavutettavuustietoisuuden</w:t>
      </w:r>
      <w:r>
        <w:t xml:space="preserve"> päivää (</w:t>
      </w:r>
      <w:proofErr w:type="spellStart"/>
      <w:r>
        <w:t>Global</w:t>
      </w:r>
      <w:proofErr w:type="spellEnd"/>
      <w:r>
        <w:t xml:space="preserve"> Accessibility </w:t>
      </w:r>
      <w:proofErr w:type="spellStart"/>
      <w:r>
        <w:t>Awareness</w:t>
      </w:r>
      <w:proofErr w:type="spellEnd"/>
      <w:r>
        <w:t xml:space="preserve"> Day). Esteettömyyssalkku osoittaa, miten vähäisillä keinoilla esteettömyys </w:t>
      </w:r>
      <w:r w:rsidR="001C5891">
        <w:t>ja saavutettavuus ovat</w:t>
      </w:r>
      <w:r>
        <w:t xml:space="preserve"> toteutettavissa, kunhan </w:t>
      </w:r>
      <w:r w:rsidR="001C5891">
        <w:t>n</w:t>
      </w:r>
      <w:r>
        <w:t>e otetaan huomioon jo sähköisen palvelun suunnitteluvaiheessa. Yhdenvertaisuus viestinnässä on nykyaikaa ja kestävää kehitystä myös Suomessa.</w:t>
      </w:r>
    </w:p>
    <w:p w:rsidR="00C33412" w:rsidRDefault="00C33412">
      <w:r w:rsidRPr="00C33412">
        <w:rPr>
          <w:i/>
        </w:rPr>
        <w:t>Esteettömyys tarkoittaa, että kaikki ihmiset pystyvät käyttämään tuotetta tai palvelua yksilön iästä, vammasta tai muusta rajoitteesta huolimatta. Esteetön tuote tai palvelu mukautuu asiakkaan yksilöllisiin tarpeisiin. Esteettömyyden tavoitteena on helpottaa ja mahdollistaa erilaisten ihmisten tasavertainen arki niin, että kaikki kansalaiset voivat tehdä työtä, opiskella, harrastaa ja osallistua.</w:t>
      </w:r>
      <w:r>
        <w:rPr>
          <w:i/>
        </w:rPr>
        <w:t xml:space="preserve"> </w:t>
      </w:r>
      <w:r w:rsidRPr="00C33412">
        <w:t>(</w:t>
      </w:r>
      <w:proofErr w:type="spellStart"/>
      <w:r w:rsidR="0021148C">
        <w:t>SADe-ohjelman</w:t>
      </w:r>
      <w:proofErr w:type="spellEnd"/>
      <w:r w:rsidR="0021148C">
        <w:t xml:space="preserve"> Esteettömyystoimintamallin mukaan)</w:t>
      </w:r>
    </w:p>
    <w:p w:rsidR="00651D77" w:rsidRPr="00651D77" w:rsidRDefault="00651D77" w:rsidP="00651D77">
      <w:pPr>
        <w:rPr>
          <w:rFonts w:cs="Arial"/>
        </w:rPr>
      </w:pPr>
      <w:r w:rsidRPr="00651D77">
        <w:rPr>
          <w:rFonts w:cs="Arial"/>
          <w:color w:val="000000"/>
        </w:rPr>
        <w:t>Lukemise</w:t>
      </w:r>
      <w:r w:rsidR="005F1BAF">
        <w:rPr>
          <w:rFonts w:cs="Arial"/>
          <w:color w:val="000000"/>
        </w:rPr>
        <w:t>steen syynä voi olla</w:t>
      </w:r>
      <w:r w:rsidRPr="00651D77">
        <w:rPr>
          <w:rFonts w:cs="Arial"/>
          <w:color w:val="000000"/>
        </w:rPr>
        <w:t xml:space="preserve"> heikentynyt näkö, näkövamma, lukivaikeus, oppimisvaikeudet, kielellinen erityisvaikeus, kehitysvamma, cp-vamma, ms-tauti, lihastaudit, afasia, keskittymis- tai muistivaikeudet, mielenterveysongelmat, heikentynyt lihaskunto, reuma, Parkinsonin tauti tai esimerkiksi toipilasaika.</w:t>
      </w:r>
    </w:p>
    <w:p w:rsidR="00E57279" w:rsidRDefault="007063BF">
      <w:r>
        <w:br/>
      </w:r>
      <w:r w:rsidR="0013776C">
        <w:t>Lisätietoa:</w:t>
      </w:r>
      <w:r w:rsidR="0026071C">
        <w:t xml:space="preserve"> </w:t>
      </w:r>
      <w:r w:rsidR="00C61669">
        <w:t xml:space="preserve">Saavutettavan julkaisemisen </w:t>
      </w:r>
      <w:r w:rsidR="0026071C">
        <w:t xml:space="preserve">projektipäällikkö Kirsi Ylänne, Celia-kirjasto p. </w:t>
      </w:r>
      <w:r w:rsidR="00340C4C">
        <w:t xml:space="preserve">040 186 6024, </w:t>
      </w:r>
      <w:hyperlink r:id="rId5" w:history="1">
        <w:r w:rsidR="00E57279" w:rsidRPr="00CD6729">
          <w:rPr>
            <w:rStyle w:val="Hyperlinkki"/>
          </w:rPr>
          <w:t>kirsi.ylanne@celia.fi</w:t>
        </w:r>
      </w:hyperlink>
      <w:r w:rsidR="00E57279">
        <w:t xml:space="preserve">. </w:t>
      </w:r>
      <w:r w:rsidR="00C61669">
        <w:br/>
      </w:r>
      <w:r>
        <w:br/>
      </w:r>
      <w:r w:rsidR="00E57279">
        <w:t xml:space="preserve">Linkki Esteettömyyssalkkuun </w:t>
      </w:r>
      <w:hyperlink r:id="rId6" w:history="1">
        <w:r w:rsidR="00C61669" w:rsidRPr="002B3B58">
          <w:rPr>
            <w:rStyle w:val="Hyperlinkki"/>
          </w:rPr>
          <w:t>http://www.celia.fi/celia-asiantuntijana/esteettomyyssalkku/</w:t>
        </w:r>
      </w:hyperlink>
    </w:p>
    <w:p w:rsidR="00C61669" w:rsidRDefault="00C61669"/>
    <w:p w:rsidR="007629B2" w:rsidRPr="00433E3A" w:rsidRDefault="007629B2">
      <w:pPr>
        <w:rPr>
          <w:b/>
        </w:rPr>
      </w:pPr>
    </w:p>
    <w:sectPr w:rsidR="007629B2" w:rsidRPr="00433E3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F32"/>
    <w:rsid w:val="0001047B"/>
    <w:rsid w:val="0006449C"/>
    <w:rsid w:val="001001C2"/>
    <w:rsid w:val="00135421"/>
    <w:rsid w:val="0013776C"/>
    <w:rsid w:val="00157627"/>
    <w:rsid w:val="00157DCE"/>
    <w:rsid w:val="001C5891"/>
    <w:rsid w:val="0020070E"/>
    <w:rsid w:val="0021148C"/>
    <w:rsid w:val="00225E71"/>
    <w:rsid w:val="0026071C"/>
    <w:rsid w:val="00340C4C"/>
    <w:rsid w:val="00357CD1"/>
    <w:rsid w:val="0041646C"/>
    <w:rsid w:val="00433E3A"/>
    <w:rsid w:val="00514DF8"/>
    <w:rsid w:val="005C196B"/>
    <w:rsid w:val="005E526C"/>
    <w:rsid w:val="005F1BAF"/>
    <w:rsid w:val="00651D77"/>
    <w:rsid w:val="006B6FFB"/>
    <w:rsid w:val="007063BF"/>
    <w:rsid w:val="00741B17"/>
    <w:rsid w:val="0076214E"/>
    <w:rsid w:val="007629B2"/>
    <w:rsid w:val="007673B5"/>
    <w:rsid w:val="007E1ED3"/>
    <w:rsid w:val="008B2CCA"/>
    <w:rsid w:val="008D0C1C"/>
    <w:rsid w:val="00984C56"/>
    <w:rsid w:val="0099595E"/>
    <w:rsid w:val="00A00DEF"/>
    <w:rsid w:val="00A27D57"/>
    <w:rsid w:val="00A340D9"/>
    <w:rsid w:val="00A82CA1"/>
    <w:rsid w:val="00C01058"/>
    <w:rsid w:val="00C33412"/>
    <w:rsid w:val="00C61669"/>
    <w:rsid w:val="00D77F96"/>
    <w:rsid w:val="00DC76D3"/>
    <w:rsid w:val="00E57279"/>
    <w:rsid w:val="00EC3EBD"/>
    <w:rsid w:val="00EE46E6"/>
    <w:rsid w:val="00F42F32"/>
    <w:rsid w:val="00FD106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E57279"/>
    <w:rPr>
      <w:color w:val="0000FF" w:themeColor="hyperlink"/>
      <w:u w:val="single"/>
    </w:rPr>
  </w:style>
  <w:style w:type="character" w:styleId="AvattuHyperlinkki">
    <w:name w:val="FollowedHyperlink"/>
    <w:basedOn w:val="Kappaleenoletusfontti"/>
    <w:uiPriority w:val="99"/>
    <w:semiHidden/>
    <w:unhideWhenUsed/>
    <w:rsid w:val="00C616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E57279"/>
    <w:rPr>
      <w:color w:val="0000FF" w:themeColor="hyperlink"/>
      <w:u w:val="single"/>
    </w:rPr>
  </w:style>
  <w:style w:type="character" w:styleId="AvattuHyperlinkki">
    <w:name w:val="FollowedHyperlink"/>
    <w:basedOn w:val="Kappaleenoletusfontti"/>
    <w:uiPriority w:val="99"/>
    <w:semiHidden/>
    <w:unhideWhenUsed/>
    <w:rsid w:val="00C616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lia.fi/celia-asiantuntijana/esteettomyyssalkku/" TargetMode="External"/><Relationship Id="rId5" Type="http://schemas.openxmlformats.org/officeDocument/2006/relationships/hyperlink" Target="mailto:kirsi.ylanne@celia.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226</Words>
  <Characters>1832</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Rautelin (Celia)</dc:creator>
  <cp:lastModifiedBy>Dana Rautelin (Celia)</cp:lastModifiedBy>
  <cp:revision>4</cp:revision>
  <cp:lastPrinted>2015-05-05T11:34:00Z</cp:lastPrinted>
  <dcterms:created xsi:type="dcterms:W3CDTF">2015-05-07T09:46:00Z</dcterms:created>
  <dcterms:modified xsi:type="dcterms:W3CDTF">2015-05-18T06:37:00Z</dcterms:modified>
</cp:coreProperties>
</file>